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0"/>
        <w:gridCol w:w="1493"/>
        <w:gridCol w:w="63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pozostała* córka Syjonu jak szałas w winnicy, jak budka na polu ogórkowym, jak miasto oblężone.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 pozostawiona.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2024-04-26T23:46:22Z</dcterms:modified>
</cp:coreProperties>
</file>