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wzniesiesz tę szyderczą pieśń o królu Babilonu* i powiesz tak: Jakże wykończył się ciemięzca, skończyło się napadanie!**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5:28&lt;/x&gt;; &lt;x&gt;730 17:15-19&lt;/x&gt;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napadanie, </w:t>
      </w:r>
      <w:r>
        <w:rPr>
          <w:rtl/>
        </w:rPr>
        <w:t>מַרְהֵבָה</w:t>
      </w:r>
      <w:r>
        <w:rPr>
          <w:rtl w:val="0"/>
        </w:rPr>
        <w:t xml:space="preserve"> (marhewa h) 1QIsa a; wg MT </w:t>
      </w:r>
      <w:r>
        <w:rPr>
          <w:rtl/>
        </w:rPr>
        <w:t>מַדְהֵבָה</w:t>
      </w:r>
      <w:r>
        <w:rPr>
          <w:rtl w:val="0"/>
        </w:rPr>
        <w:t xml:space="preserve"> (madhewa h), hl: znaczenie niepewne, być może: opodatkowanie, płacenie haraczu, od </w:t>
      </w:r>
      <w:r>
        <w:rPr>
          <w:rtl/>
        </w:rPr>
        <w:t>מִּדָה</w:t>
      </w:r>
      <w:r>
        <w:rPr>
          <w:rtl w:val="0"/>
        </w:rPr>
        <w:t xml:space="preserve"> (middah) l. ּ</w:t>
      </w:r>
      <w:r>
        <w:rPr>
          <w:rtl/>
        </w:rPr>
        <w:t>דְהַב</w:t>
      </w:r>
      <w:r>
        <w:rPr>
          <w:rtl w:val="0"/>
        </w:rPr>
        <w:t xml:space="preserve"> (dehaw), złoto (jako środek płatniczy) zob. &lt;x&gt;150 7:15&lt;/x&gt;,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2024-04-29T13:35:57Z</dcterms:modified>
</cp:coreProperties>
</file>