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drażni Mnie ciągle bezczelnie, składając w ogrodach ofiary i kadząc na ceglanych ołtarzach.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i zuchwale pobudza mnie do gniewu, składając ofiary w ogrodach i paląc kadzidło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mię jawnie wzrusza do gniewu, ustawicznie ofiarując w ogrodach, a kadząc na cegłach;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mię ku gniewu przywodzi, przed obliczem moim zawżdy, którzy ofiary czynią w ogrodziech i ofiarują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co Mnie pobudzał do gniewu bez ustanku, a bezczelnie, składając ofiary w gajach i paląc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ciągle zuchwale mnie drażnił, składając ofiary w ogrodach i 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przed Moim obliczem czyni to, co pobudza Mnie do gniewu – składa ofiary w gajach i pali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pobudza Mnie do gniewu, składając w ogrodach ofiary, paląc kadzidła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ludu, który stale a zuchwale przywodzi mnie do gniewu, do tych, którzy w gajach składają ofiary i palą kadzidło na cegłach,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нарід, що Мене розгнівив, постійно переді Мною, вони приносять жертви в городах і ладан на цеглах приносять демонам, які не існують.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narodu, który Mnie jątrzy zuchwale i ustawicznie, zarzynając w ogrodach ofiary oraz kadząc na cegłach.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tych, którzy stale obrażają mnie prosto w twarz, składają ofiary w ogrodach i na cegłach zamieniają ofiary w dym,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2024-05-14T21:03:25Z</dcterms:modified>
</cp:coreProperties>
</file>