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zajdzie słońce, będzie czysty i wtedy będzie mógł jeść z rzeczy poświęconych, gdyż jest to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zajdzie słońce, będzie czysty i będzie mógł jeść to, co poświęcono, gdyż to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będzie czysty i potem będzie jeść z rzeczy poświęconych, bo to jest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po zachodzie słońca czystym będzie; a potem będzie jeść z rzeczy poświęconych, bo to jest pokarm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słońce zajdzie, tedy oczyściony, będzie pożywał rzeczy poświęconych: bo pokarm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będzie oczyszczony. Potem będzie jeść rzeczy święte, bo one są jego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zajdzie słońce, będzie czysty i potem będzie jadł ze świętych rzeczy, gdyż jest to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będzie oczyszczony i będzie mógł jeść święte dary, bo jest to jego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będzie czysty. Dopiero wtedy będzie mógł jeść rzeczy święte, gdyż one są jego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będzie oczyszczony i będzie już mógł spożywać święte [dary], bo to jest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słońce zajdzie, stanie się rytualnie czysty i potem może zjeść ze świętych [wyznaczonych darów], które są jego pożywieniem.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зайде сонце, і чистим буде, і тоді їстиме святе, бо це його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zachodzie słońca będzie czystym; potem może spożywać ze świętości, gdyż to jest jego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zajdzie, wtedy będzie czysty, a potem może jeść coś ze świętych rzeczy, gdyż jest to jego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2024-04-28T10:15:46Z</dcterms:modified>
</cp:coreProperties>
</file>