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zostanie wykupiony do końca pełnego roku, to pozostanie dom w mieście, które ma mur, na zawsze u jego nabywcy i jego pokoleń – w roku jubileuszowym nie wyjdzie (z jego ręki).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2024-05-04T16:30:59Z</dcterms:modified>
</cp:coreProperties>
</file>