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założył mu napierśnik, do napierśnika włożył urim i tummim,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pektorał i do pektorału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nań napierśnik, i przyprawił do niego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pasem przystosował do racjonału, w którym była Nauka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pektorał i 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nań napierśnik i do napierśnika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mu pektorał oraz 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nałożył na niego pektorał, do którego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nałożył nań pektorał, w którym umieścił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na nim napierśnik, i włożył do napierśnika Światłości i Doskonałości [Urim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нього слово, і поклав на слово обявлення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niego napierśnik oraz złożył do napierśnika Urim i Thumim.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założył mu napierśnik, a do napierśnika włożył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2024-05-01T17:35:46Z</dcterms:modified>
</cp:coreProperties>
</file>