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założył mu zawój, a na zawoju, z przedniej jego strony, umieścił złotą rozetę, diadem poświęcenia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jego głowę mitrę, a na mitrze z przodu umieścił złotą blaszkę, świętą koronę,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włożył czapkę na głowę jego, a włożył na czapkę na przodek blachę złotą, koronę świętą,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Czapką też nakrył głowę, a na niej przeciw czele przyprawił blachę złotą poświęconą na poświęceniu,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mu na głowę tiarę i przymocował na przedniej stronie tiary złotą ozdobę w kształcie kwiatu,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z przedniej strony zawoju umieścił złoty diadem, świętą koronę,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mu na głowę zawój i przymocował na przedniej stronie zawoju złotą ozdobę,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włożył mu zawój, do którego z przodu przymocował złoty diadem - świętą koronę,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też zawój na jego głowie. Do przedniej strony tego zawoju przytwierdził złoty diadem, świętą koronę,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zawój na jego głowie, a na zawoju nad jego twarzą umieścił złoty diadem, świętą opaskę,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мітру на його голову, і поклав на мітру з переду на ній золоту плитку - освячене святе, так як наказав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włożył na jego głowę zawój, a z jego przedniej strony przytwierdził do zawoju złoty diadem świętą koronę;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na głowę zawój, a na zawoju umieścił z przodu lśniącą płytkę ze złota, święty znak poświęcenia,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2024-05-01T22:32:38Z</dcterms:modified>
</cp:coreProperties>
</file>