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3"/>
        <w:gridCol w:w="6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też ofiarę z pokarmów; jej (częścią) wypełnił garść* i spalił to na ołtarzu, oprócz całopalenia porannego.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garście.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2024-04-27T21:51:03Z</dcterms:modified>
</cp:coreProperties>
</file>