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córki Syjonu* cały jej splendor. Jej książęta stali się jak jelenie: nie znalazły pastwiska i uchodzą bez siły przed tropicielem.**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córka Syjonu, ּ</w:t>
      </w:r>
      <w:r>
        <w:rPr>
          <w:rtl/>
        </w:rPr>
        <w:t>בַת־צִּיֹון</w:t>
      </w:r>
      <w:r>
        <w:rPr>
          <w:rtl w:val="0"/>
        </w:rPr>
        <w:t xml:space="preserve"> , zob. &lt;x&gt;310 2:1&lt;/x&gt;, 4, 8, 10, 13, 18;&lt;x&gt;310 4:22&lt;/x&gt;; chodzi o Jerozolimę, por. córka judzka, ּ</w:t>
      </w:r>
      <w:r>
        <w:rPr>
          <w:rtl/>
        </w:rPr>
        <w:t>בַת־יְהּודָה</w:t>
      </w:r>
      <w:r>
        <w:rPr>
          <w:rtl w:val="0"/>
        </w:rPr>
        <w:t xml:space="preserve"> , &lt;x&gt;310 1:15&lt;/x&gt;;&lt;x&gt;310 2:2&lt;/x&gt;, 5; córka Jerozolimy, ּ</w:t>
      </w:r>
      <w:r>
        <w:rPr>
          <w:rtl/>
        </w:rPr>
        <w:t>בַת יְרּוׁשָלַםִ</w:t>
      </w:r>
      <w:r>
        <w:rPr>
          <w:rtl w:val="0"/>
        </w:rPr>
        <w:t xml:space="preserve"> , &lt;x&gt;310 2:13&lt;/x&gt;, 15; córka mojego ludu, ּ</w:t>
      </w:r>
      <w:r>
        <w:rPr>
          <w:rtl/>
        </w:rPr>
        <w:t>בַת־עַּמִי</w:t>
      </w:r>
      <w:r>
        <w:rPr>
          <w:rtl w:val="0"/>
        </w:rPr>
        <w:t xml:space="preserve"> , &lt;x&gt;310 3:48&lt;/x&gt;.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polującym.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14:15&lt;/x&gt;; &lt;x&gt;30 26:7&lt;/x&gt;; &lt;x&gt;70 4:22&lt;/x&gt;; &lt;x&gt;230 7:6&lt;/x&gt;; &lt;x&gt;230 69:27&lt;/x&gt;; &lt;x&gt;230 83:16&lt;/x&gt;; &lt;x&gt;230 143:3&lt;/x&gt;; &lt;x&gt;290 17:13&lt;/x&gt;; &lt;x&gt;310 5:5&lt;/x&gt;; &lt;x&gt;370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2024-04-16T17:24:18Z</dcterms:modified>
</cp:coreProperties>
</file>