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sykl ma mieć dwadzieścia ger; dwadzieścia sykli, dwadzieścia pięć sykli, piętnaście sykli stanowi dla was (jedną) minę.*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MT: dwadzieścia sykli, pięć i dwadzieścia sykli, dziesięć i pięć sykla stanowi dla was (jedną) minę, ׂ</w:t>
      </w:r>
      <w:r>
        <w:rPr>
          <w:rtl/>
        </w:rPr>
        <w:t>שְרִים ׁשְקָלִים עֲׂשָרָה וַחֲמִּׁשָה ׁשֶקֶל הַּמָנֶה יִהְיֶה לָכֶם ־ עֶׂשְרִים ׁשְקָלִים חֲמִּׁשָה וְעֶ</w:t>
      </w:r>
      <w:r>
        <w:rPr>
          <w:rtl w:val="0"/>
        </w:rPr>
        <w:t xml:space="preserve"> ; wg G: a stathmion (ma mieć) dwadzieścia oboli; pięć sykli (ma być) pięć sykli, a dziesięć sykli – dziesięć sykli, a pięćdziesiąt sykli będzie dla was miną, καὶ τὸ στάθμιον εἴκοσι ὀβολοί οἱ πέντε σίκλοι πέντε καὶ οἱ δέκα σίκλοι δέκα πεντήκοντα σίκλοι ἡ μνᾶ ἔσται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2024-05-19T18:21:21Z</dcterms:modified>
</cp:coreProperties>
</file>