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księcia (przeznaczycie obszar) z jednej i z drugiej strony świętej daniny i własności miasta, przed świętą daniną i przed własnością miasta, od strony zachodniej na zachód i od strony wschodniej na wschód, i w długości odpowiadający jednemu z działów od granicy zachodniej do granicy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2024-05-19T21:06:36Z</dcterms:modified>
</cp:coreProperties>
</file>