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Brama dziedzińca wewnętrznego zwrócona ku wschodowi będzie zamknięta przez sześć dni roboczych. Ale w dniu szabatu będzie otwarta; będzie też otwarta w dniu nowiu.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2024-05-15T18:17:44Z</dcterms:modified>
</cp:coreProperties>
</file>