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wzgardzony,* któremu nie powierzą godności królewskiej,** lecz przyjdzie niespodziewanie*** i wymoże władzę (królewską) pochlebstwami.****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nikczemnik,  Antioch  IV  Epifanes (ok. 175-164 r. p. Chr., przez przeciwników zwany Epimanes, szaleniec).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Władza ta należała się Demetriuszowi I Soterowi, synowi Seleukosa IV Filopatora, ale był on w niewoli rzymskiej. Antioch IV  przejął  władzę  za  sprawą  przekupstwa i układów.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bez rozgłosu; (2) w czasie powodzenia.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zwodniczymi  obietnicami,  intrygami.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2024-04-29T13:51:31Z</dcterms:modified>
</cp:coreProperties>
</file>