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Ty żałujesz krzaczka rycynowego, którego nie uprawiałeś i nie wyhodowałeś, który się jako dziecko nocy zjawił i dziecko nocy zginął,*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dziecko nocy zjawił i dziecko nocy zginął,  lub: za  sprawą  (na  przestrzeni, w czasie) jednej nocy wyrósł i za sprawą jednej nocy zginął.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2024-04-29T12:48:23Z</dcterms:modified>
</cp:coreProperties>
</file>