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 obchodzić będziecie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pierwszego miesiąca, czternastego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miesiąca pierwszego w dzień czternasty tegoż miesiąca, święto przejścia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pierwszego, czternastego dnia miesiąca, Fase PANSKIE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 czternastego dnia miesiąca jest Pascha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jest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dniu pierwszego miesiąca przypada Pascha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 [nisan], czternastego dnia miesiąca, [złóżcie] oddanie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чотирнадцятого дня місяця,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miesiąca, czternastego dnia tego miesiąca jest Pesach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miesiącu pierwszym, czternastego dnia tego miesiąca, będzie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2024-04-28T17:41:09Z</dcterms:modified>
</cp:coreProperties>
</file>