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przygotowywać oprócz całopalnej ofiary porannej, która jest ofiarą stałą.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będziecie przygotowywać oprócz całopalnej ofiary porannej, która jest ofiarą stałą.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wszystko składać oprócz porannego całopalenia, które jest nieustannym całopaleniem.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całopalenie poranne, które ma być całopalenie ustawiczne, ofiarować to będziecie,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całopalenia zarannego, które zawsze ofiarować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ma być złożone oprócz porannego całopalenia, które jest ustawicznym całopaleniem.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będziecie składać oprócz porannej ofiary całopalnej, będącej stałą ofiarą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je złożyć niezależnie od porannej ofiary całopalnej, która jest nieustanną ofiarą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ma być składane oprócz porannej ofiary całopalnej, która jest nieustannym całopaleniem.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składali w ofierze niezależnie od całopalenia porannego, które jest nieustannym całopaleniem.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Złożycie to oprócz porannego oddania wstępującego, które jest składane jako nieustanne oddanie wstępujące [olat hatamid].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постійного раннього цілопалення, яке є постійним цілопаленням.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przygotowywać oprócz porannego całopalenia, które jest całopaleniem ustawicznym.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składać oprócz porannego całopalenia, które ma być ustawicznym całopaleniem.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2024-04-28T13:28:55Z</dcterms:modified>
</cp:coreProperties>
</file>