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przygotowywać oprócz całopalnej ofiary porannej, która jest ofiarą stałą.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2024-04-28T03:33:41Z</dcterms:modified>
</cp:coreProperties>
</file>