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stałej ofiary całopalnej wraz z jej ofiarą z pokarmów – mają być u was bez skazy – i z ich ofiarami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2024-04-27T21:41:43Z</dcterms:modified>
</cp:coreProperties>
</file>