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przygotujesz* rano, a drugiego baranka przygotujesz pod wieczór,**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—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składać rankiem, a 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poranku,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ofiarujcie rano, a drugiego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ma być złożone na całopalenie rano, a drugie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przyrządzisz rano, drugie jagnię przyrządzisz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w ofierze jedno jagnię rano, a drugie wieczorem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drugiego zaś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rano, a drugiego baranka złożysz między dwoma wieczorami,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, w sensie ofiarowania; pod. &lt;x&gt;40 28:6&lt;/x&gt;, 8, 15, 23, 31;&lt;x&gt;40 29:39&lt;/x&gt;.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zob. &lt;x&gt;20 12:6&lt;/x&gt;;&lt;x&gt;20 16:6&lt;/x&gt;;&lt;x&gt;20 29:39&lt;/x&gt;, 41; &lt;x&gt;40 9:3&lt;/x&gt;, 5,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2024-04-28T10:22:59Z</dcterms:modified>
</cp:coreProperties>
</file>