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Betlejem Judzkim — odpowiedzieli — zgodnie ze słowami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Betlejem w Judei;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Betlehemie Judzkiem: bo tak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 Judzkim, bo tak jest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mu odpowiedzieli: W Betlejem judzkim, bo tak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Betlejemie Judzkim;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W Betlejem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„W Betlejem Judzkim.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powiedzieli: „W Betlejem, w Judei. Tak bowiem jest zapisane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W Judei, w Betlejem, bo tak napisał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powiedzieli: - W Betlejem,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ж сказали йому: у Вифлеємі юдейськім, бо так написано пророком: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mu: W Bethleem Iudai; w ten właśnie sposób bowiem od przeszłości jest pismem odwzorowane przez-z wiadomego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judzkim Betlejem;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Beit-Lechem w J'hudzie - odrzekli - napisał bowiem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”W Betlejem Judejskim;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 Betlejem w Judei—odpowiedzieli mu. —Bo tak napisał prorok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2024-04-28T08:55:28Z</dcterms:modified>
</cp:coreProperties>
</file>