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3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nawet nie wkładali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założyli sandały i nie wkładali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się obuli w trzewiki, a nie obłoczyli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obuli w trzewiki, a nie obłóczyli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obuci w sandały i nie wdziewajcie dwóch sukien!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by obuli sandały, a nie wdziewali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włożyli sandały i nie wkładali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„Włóżcie na nogi sandały, ale dwóch ubrań nie zakładajcie!”.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„Załóżcie tylko sandały. I nie wdziewajcie dwóch sukien”.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dwóch ubrań, tylko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brali na siebie dwóch sukien, ale aby włożyli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взули сандалі і не зодягалися в дві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podwiązanych jako sandałki, i: Żeby nie wdzialibyście się w 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włożywszy sandały, by również nie przywdziewali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buty, ale nie bierzcie dodatkowej 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zawiązali sandały i nie nosili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nawet obuwia czy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2024-05-07T14:04:20Z</dcterms:modified>
</cp:coreProperties>
</file>