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Zostało napisane, że Chrystus będzie cierpiał, 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Tak jest napisane i tak Chrystus musiał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napisano, i tak musiał Chrystus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Iż tak jest napisano i tak było potrzeba, aby Chrystus ucierpiał i wstał od umarłych dnia trzeciego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jest napisane: Mesjasz będzie cierpiał i trzeciego dnia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 Chrystus miał cierpieć i trzeciego dnia zmartwychwstać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Zostało przecież napisane, że Mesjasz będzie cierpiał i trzeciego dnia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„Tak jest napisane: Chrystus będzie cierpiał, a 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właśnie jest napisane, że Mesjasz ma doznać cierpień i trzeciego dnia powstać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tak jest napisano, i tak było potrzeba cierpieć Christusowi, i wstać od umarłych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Napisano tak: Mesjasz będzie cierpiał i zmartwychwstanie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написано, і [необхідно було] перетерпіти Христові та воскреснути з мертвих на третій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że: W ten właśnie sposób od przeszłości jest pismem odwzorowane możliwym ucierpieć uczynić wiadomego pomazańca, i możliwym stawić na górę z niewiadomych umarłych wiadomym trzecim 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Tak jest napisane więc Chrystus tak musiał cierpieć, a trzeciego dnia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"Oto, co mówi: Mesjasz ma cierpieć i powstać w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”Tak jest napisane, że Chrystus będzie Cierpiał i trzeciego dnia powstanie spośród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—Napisane jest, że Mesjasz będzie cierpiał, że umrze i trzeciego dnia powstanie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2024-04-28T10:29:26Z</dcterms:modified>
</cp:coreProperties>
</file>