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poszedł* i przemówił tymi słowy do całego Izraela;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poszedł, </w:t>
      </w:r>
      <w:r>
        <w:rPr>
          <w:rtl/>
        </w:rPr>
        <w:t>וַּיֵלְֶך</w:t>
      </w:r>
      <w:r>
        <w:rPr>
          <w:rtl w:val="0"/>
        </w:rPr>
        <w:t xml:space="preserve"> : wg 1QDeut b : i skończył, </w:t>
      </w:r>
      <w:r>
        <w:rPr>
          <w:rtl/>
        </w:rPr>
        <w:t>וַיְכַל</w:t>
      </w:r>
      <w:r>
        <w:rPr>
          <w:rtl w:val="0"/>
        </w:rPr>
        <w:t xml:space="preserve"> , pod. G: καὶ συνετέλεσεν Μωυσῆς λαλῶν πάντας τοὺς λόγους.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2024-04-28T18:24:32Z</dcterms:modified>
</cp:coreProperties>
</file>