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szczytu* odwiecznych gór,** i z najlepszych (darów) wiecznych wyżyn,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pierwszyzny.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הרי</w:t>
      </w:r>
      <w:r>
        <w:rPr>
          <w:rtl w:val="0"/>
        </w:rPr>
        <w:t xml:space="preserve"> i </w:t>
      </w:r>
      <w:r>
        <w:rPr>
          <w:rtl/>
        </w:rPr>
        <w:t>גבעת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2024-05-08T15:20:07Z</dcterms:modified>
</cp:coreProperties>
</file>