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1"/>
        <w:gridCol w:w="3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― Annasz związanego do Kajfasza ―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więc odesłał Go związanego do arcykapłana Kajfasza.*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więc go Annasz związanego do Kajfasza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Go Annasz który jest związany do Kajfasza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2024-04-28T02:08:21Z</dcterms:modified>
</cp:coreProperties>
</file>