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7"/>
        <w:gridCol w:w="4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― Prawo nasze sądzi ― człowieka, jeśli nie wysłuchałby najpierw od niego i poznałby co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nasze Prawo sądzi człowieka, jeśli go najpierw nie przesłucha i nie pozna, co czyni?*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Prawo nasze sądzi człowieka, jeśli nie usłyszałoby najpierw od niego i poznałoby co czyni?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Prawo nasze sądzi człowieka jeśli nie usłyszałoby od Niego najpierw i poznałoby co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2024-04-19T05:41:32Z</dcterms:modified>
</cp:coreProperties>
</file>