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8"/>
        <w:gridCol w:w="3395"/>
        <w:gridCol w:w="4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godnie i według porządku niech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niech się dzieje godnie i według porządku.*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 dostojnie i według porządku niech się staje*.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godnie i według porządku niech staje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14:33&lt;/x&gt;; &lt;x&gt;580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starożytne rękopisy i wydania umieszczają po wierszu 40 wiersze 34-35.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2024-04-29T14:30:08Z</dcterms:modified>
</cp:coreProperties>
</file>