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2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zatem bojaźń Pana,* ** przekonujemy ludzi; dla Boga wszystko w nas jest jawne; spodziewam się, że jawne jest*** też w waszych sumieniach.****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więc bojaźń Pana, ludzi przekonywamy, Bogu zaś uczyniliśmy siebie widocznymi; mam nadzieję zaś i w sumieniach waszych uczynić siebie widocznymi*.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więc strach Pana ludzi przekonujemy Bogu zaś jesteśmy objawionymi mam nadzieję zaś i w sumieniach waszych być objawionym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ponieważ wiemy, co to znaczy bać się  Pana;  (2)  wiedząc  zatem,  co  to  znaczy strach przed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23:15&lt;/x&gt;; &lt;x&gt;230 2:11&lt;/x&gt;; &lt;x&gt;510 9:31&lt;/x&gt;; &lt;x&gt;570 2:12&lt;/x&gt;; &lt;x&gt;650 10:31&lt;/x&gt;; &lt;x&gt;650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stało się jawne, πεφανερῶσθαι.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infinitivus perfecti passivi po "mam nadzieję". Składniej: "mam nadzieję, że i w sumieniach waszych uczyniliśmy siebie widocznymi".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2024-05-03T10:36:00Z</dcterms:modified>
</cp:coreProperties>
</file>