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3"/>
        <w:gridCol w:w="1557"/>
        <w:gridCol w:w="6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Gilead i obszar Geszurytów i Maakitów, całe góry Hermonu i cały Baszan aż po Salcha,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2024-04-29T19:52:00Z</dcterms:modified>
</cp:coreProperties>
</file>