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mieszkańców gór, od Libanu aż po Misrefot-Maim,* wszystkich Sydończyków Ja wydziedziczę przed synami Izraela. Tylko rozlosuj Izraelowi dziedzictwo, jak ci przykazałem.**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Misrefot-Maim, </w:t>
      </w:r>
      <w:r>
        <w:rPr>
          <w:rtl/>
        </w:rPr>
        <w:t>מִׂשְרְפֹות מַיִם</w:t>
      </w:r>
      <w:r>
        <w:rPr>
          <w:rtl w:val="0"/>
        </w:rPr>
        <w:t xml:space="preserve"> , lub: piece do wypalania wapna nad wodą.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33:54&lt;/x&gt;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2024-04-29T23:34:59Z</dcterms:modified>
</cp:coreProperties>
</file>