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po ujście Jordanu. Granica północna biegła od zatoki morskiej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zaś 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 aż do końca Jordanu, a granica północna była od zatoki morskiej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zasię od wschodu słońca jest morze słone aż do końca Jordanu, a granica z strony północnej jest od skały morskiej, od końca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słońca będzie początek morze nasłońsze aż do końca Jordanu i to, co patrzy ku północy, od języka morskiego aż do tejże rzeki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po stronie północnej rozpoczynała się od zatoki morza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zaś jest Morze Słone aż do ujścia Jordanu, a granicą północną zatoka morska, począwszy od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od strony północnej biegła od zatoki morskiej do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stanowi Morze Słone aż do ujścia Jordanu. Granica północna biegnie od półwyspu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stanowi Morze Słone, aż do ujścia Jordanu. Granica północna zaczyna się przy zatoce morskiej,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зі сходу: Все солоне море до Йордана. І їхні границі з півночі і від морського хребта і від часті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wschodnią granicę tworzy morze Solne, aż do ujścia Jardenu. Po północnej stronie granica biegnie od zatoki morza, od ujścia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wschodnią było Morze Słone aż po ujście Jordanu, granica zaś na krańcu północnym biegła przy zatoce morskiej, u ujścia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2024-04-28T06:42:26Z</dcterms:modified>
</cp:coreProperties>
</file>