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dostąpił tej godności nie z mocy Prawa, określającego również cielesne pochodzenie,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według cielesnego przykazania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stał nie według zakonu przykazania cielesnego, ale według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wedle zakonu rozkazania cielesnego zstał się, ale wedle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takim nie według cielesnego przepisu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przepisów prawa, dotyczących cielesnego pochodzenia,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ziemskiego przykazania Prawa, lecz na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się nim nie z zewnętrznego przepisu, lecz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nim nie według prawa określonego przepisem związanym z ciałem, lecz według mocy związanej z życiem, które się nie 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kapłanem na podstawie przepisów prawa o cielesnym pochodzeniu, ale dzięki temu, że siła jego życia jest niezniszczalna,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zostaje nim nie na mocy przepisu Prawa o naturalnym pochodzeniu, ale mocą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таким не за законом тілесної заповіді, але за силою незнищенного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pojawił się z powodu przykazania Prawa odnoszącego się do cielesnej natury,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kohenem nie na podstawie wyrażonej w Torze zasady związanej z fizycznym pochodzeniem, ale na podstawie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prawa przykazania zależnego od ciała, lecz według mocy życia niezniszczalnego,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powołany na kapłana nie dlatego, że pochodzi z rodu Lewiego, ale dlatego, że żyje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2024-04-29T00:26:48Z</dcterms:modified>
</cp:coreProperties>
</file>