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7"/>
        <w:gridCol w:w="2202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Siserze doniesiono, że Barak, syn Abinoama, pociągnął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Siserze, że Barak, syn Abinoama, ciągnie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Siserze, że Barak, syn Abinoama, wyruszył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Sysarze, iż wyszedł Barak, syn Abinoemów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Sisarze, że wstąpił Barak, syn Abinoem,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Sisera, dowiedziawszy się, że Barak, syn Abinoama, wyruszył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Syserze, że Barak, syn Abinoama, wyruszył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Siserze, że Barak, syn Abinoama, wszedł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powiadomiono Siserę, że Barak, syn Abinoama, wyruszył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Siserze, że Barak, syn Abinoama, udał się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Syserze, że Barak, syn Abinoama wszedł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Syserze, że Barak, syn Abinoama, udał się na górę Tabor.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2024-04-28T15:00:25Z</dcterms:modified>
</cp:coreProperties>
</file>