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miał dwie żony. Jednej było na imię 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Penina. Penina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żony, jednej było na imię Anna, a drugiej —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dwie żony, imię jednaj Anna, a imię drugiej Fenenna; i miała Fenenna dziatki,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dwie żenie, imię jednej Anna, a imię drugiej Fenenna. I miała Fenenna syny,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jednej było na imię Anna, a drugiej Peninna. Peninna miała dzieci, natomiast Anna ich nie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 drugiej było na imię Peninna. Peninna miała dzieci, a 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dwie żony. Jedna miała na imię Anna, a druga –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poślubił dwie żony: jednej było na imię Anna, a drugiej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jedna miała na imię Anna, druga zaś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цього (були) дві жінки, імя першій Анна, і імя другій Феннана. І були у Феннани діти, і в Анни не було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dwie żony. Imię jednej to Hanna, a imię drugiej Peninna. Peninna miała dzieci, zaś Hanna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dwie żony: jedną imieniem Anna, drugą zaś imieniem Peninna. I Peninna miała dzieci, natomiast Anna była bezdzietna.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2024-05-01T22:04:55Z</dcterms:modified>
</cp:coreProperties>
</file>