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wówczas dziewięćdziesiąt osiem lat. Jego oczy osłabły i 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Heli miał już dziewięćdziesiąt osiem lat i jego oczy tak zasłabły, że nie mógł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już miał dziewiędziesiąt i ośm lat, a oczy jego już się były zaćmiły, że nie mógł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Heli już miał dziewięćdziesiąt i ośm lat i oczy jego zaćmiły się były, i nie mógł dojźrzeć.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lat. Był ociemniały, nic już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lat. Na oczach miał bielmo i nie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wtedy dziewięćdziesiąt osiem lat, jego wzrok był tak słaby, że nie mógł nic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miał dziewięćdziesiąt osiem lat i jego zgasłe oczy nie mogły już niczego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miał [wtedy] dziewięćdziesiąt osiem lat, oczy jego osłabły, tak że nie mógł [już nic]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син девятдесяти літний, і його очі хворі, і не бачив. І сказав Ілі мужам, що стояли довкруги нього: Що це за голос крику?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 miał dziewięćdziesiąt osiem lat, a jego oczy stężały tak, że nie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(Heli miał wtedy dziewięćdziesiąt osiem lat, a jego oczy już zastygły, tak iż nie widział).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2024-04-29T15:53:44Z</dcterms:modified>
</cp:coreProperties>
</file>