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7"/>
        <w:gridCol w:w="3541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Basemat,* córkę Ismaela, siostrę Nebajota.**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Ismaela,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Basmat, córkę Izmaela,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Ismaelowę, siostrę Nebajotowę.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Ismaelowę, siostrę Nabajatowę.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 Izmaelitkę,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Basematę, córkę Ismaela,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Basmat, Izmaelitkę,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Izmaelitkę Basmat,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Ismaelitkę Basmat,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Basmat, córkę Jiszmaela, siostrę Newajota.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Васеммат дочку Ізмаїла сестру Навеота.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Bosmathę, córkę Iszmaela,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Ismaela, siostrę Nebajota.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w &lt;x&gt;10 36:3&lt;/x&gt;, 4, 10, 13, 1, 7: Machalat, </w:t>
      </w:r>
      <w:r>
        <w:rPr>
          <w:rtl/>
        </w:rPr>
        <w:t>מַחֲלַת</w:t>
      </w:r>
      <w:r>
        <w:rPr>
          <w:rtl w:val="0"/>
        </w:rPr>
        <w:t xml:space="preserve"> , por. &lt;x&gt;10 28:9&lt;/x&gt;.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26:34&lt;/x&gt;; &lt;x&gt;10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2024-04-20T12:30:09Z</dcterms:modified>
</cp:coreProperties>
</file>