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Wieźli zatem skrzynię Bożą na* nowym wozie – a zabrali ją z domu Abinadaba, który leży na wzgórzu – Uzza** zaś i Achio,*** synowie Abinadaba, prowadzili ten nowy wóz.****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: wg MT: </w:t>
      </w:r>
      <w:r>
        <w:rPr>
          <w:rtl/>
        </w:rPr>
        <w:t>אל</w:t>
      </w:r>
      <w:r>
        <w:rPr>
          <w:rtl w:val="0"/>
        </w:rPr>
        <w:t xml:space="preserve"> ; wg 4QSam a i 1Krn 13 :7: </w:t>
      </w:r>
      <w:r>
        <w:rPr>
          <w:rtl/>
        </w:rPr>
        <w:t>על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odmiana imienia Eleazar.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Achio, </w:t>
      </w:r>
      <w:r>
        <w:rPr>
          <w:rtl/>
        </w:rPr>
        <w:t>אַחְיֹו</w:t>
      </w:r>
      <w:r>
        <w:rPr>
          <w:rtl w:val="0"/>
        </w:rPr>
        <w:t xml:space="preserve"> , lub: </w:t>
      </w:r>
      <w:r>
        <w:rPr>
          <w:rtl/>
        </w:rPr>
        <w:t>אחיון</w:t>
      </w:r>
      <w:r>
        <w:rPr>
          <w:rtl w:val="0"/>
        </w:rPr>
        <w:t xml:space="preserve"> , czyli: braterski.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Skrzynia miała być noszona na drążkach, zob. &lt;x&gt;20 25:14-15&lt;/x&gt;; &lt;x&gt;40 4:15&lt;/x&gt;;&lt;x&gt;40 7:9&lt;/x&gt;; &lt;x&gt;50 10:8&lt;/x&gt;;&lt;x&gt;50 31:9&lt;/x&gt;, 25; &lt;x&gt;60 3:15&lt;/x&gt;.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25:12-14&lt;/x&gt;; &lt;x&gt;40 4:5-6&lt;/x&gt;; &lt;x&gt;90 7:1&lt;/x&gt;; &lt;x&gt;130 17:1-27&lt;/x&gt;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2024-05-02T05:00:26Z</dcterms:modified>
</cp:coreProperties>
</file>