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2024-04-18T09:53:32Z</dcterms:modified>
</cp:coreProperties>
</file>