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 kolei zaskarbił sobie wielkie względy u faraona, tak że ten dał mu nawet za żonę siostrę swojej żony, to jest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znalazł wielką łaskę w oczach faraona,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Adad wielką łaskę w oczach Faraonowych, tak, iż mu dał za żonę siostrę żony swej, siostrę królowej Tafnes.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Adad łaskę przed Faraonem barzo, tak iż mu dał za żonę siostrę żony swej, rodzoną Tafnes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Hadad pozyskał wielkie łaski u faraona, ten dał mu za żonę siostrę swej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zyskał wielką przychylność faraona, tak iż ten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tak bardzo spodobał się faraonowi, że ten dał mu za żonę siostrę swojej żony, to jest siostrę królowej Tachpne.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Wielkiej Pani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Адер велику ласку перед Фараоном, і він дав йому за жінку сестру його жінки, старшу сестру Текеміни.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znalazł wielkie upodobanie w oczach faraona, tak, że dał mu za żonę siostrę swojej małżonki,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 dalej znajdował łaskę w oczach faraona – tak wielką, że dał mu za żonę siostrę swojej żony, siostrę damy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2024-04-29T06:32:54Z</dcterms:modified>
</cp:coreProperties>
</file>