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zostali wciągnięci do rodowodów za dni Jotama, króla Judy, i za dni Jeroboama,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zostali wpisani do rodowodów za dni Jotama, króla Judy, oraz za dni Jeroboama,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spisani zostali według rodowodów za czasów Jotama, króla Judy, i za czasów Jeroboama,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policzeni byli za dni Jotama, króla Judzkiego, i za dni Jeroboama,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policzeni za dni Joatana, króla Judzkiego, i za dni Jeroboama,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ich rodowody zostały sporządzone za czasów Jotama, króla Judy, i Jeroboama,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zostali wciągnięci do rodowodów w czasach Jotama, króla judzkiego, i w czasach Jeroboama,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zostali zapisani w rodowodach w czasach Jotama, króla Judy, i w czasach Jeroboama,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ich spisy rodowe zostały sporządzone za czasów Jotama, króla Judy, i Jeroboama,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zostali zapisani w rodowodach w czasach Jotama, króla Judy, oraz w czasach Jeroboama,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Список всіх (зроблено) в днях Йоатама царя Юди і в днях Єровоама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zostali policzeni za dni króla judzkiego Jotama oraz za dni króla israelskiego Jerobeama.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wpisani do rodowodu za dni Jotama, króla Judy, i za dni Jeroboama,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2024-04-30T04:47:48Z</dcterms:modified>
</cp:coreProperties>
</file>