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zgodnie z przepisowym kształtem, Salomon kazał wykonać dziesięć złotych świeczników i umieścić je w świątyni,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też dziesięć złotych świeczników w kształcie, jaki miały mieć, i 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świeczników złotych dziesięć na ten kształt, jako być miały, i postawił je w kościele, pięć po prawej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i dziesięć lichtarzów złotych na kształt, jako je było rozkazano uczynić, i postawił je w kościele,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dziesięć złotych świeczników, zgodnie z przepisami o nich, i umieścił je w Miejscu Świętym, pięć po prawej stronie, pięć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sporządzić dziesięć świeczników ze złota, jak było przepisane, i umieścić je w przybytku,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złotych świeczników według przepisów, które ich dotyczyły, i ustawił je w Miejscu Świętym,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złotych świeczników, zgodnie z przepisami, i ustawił pięć z nich po prawej, a pięć po lewej stronie w środkowej części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świeczników złotych, zgodnie z ustalonymi o nich przepisami, i ustawił je w Świątyni, pięć po prawej, a pięć po lewej strome.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золотих світильників за їхнім судом і поклав в храмі, пять з права і пять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dziesięć złotych świeczników, w kształcie jakim miały być oraz ustawił je w Przybytku;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złote świeczniki, dziesięć według tego samego projektu, i umieścił je w świątyni – pięć po prawej stronie i pięć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2024-04-28T15:16:50Z</dcterms:modified>
</cp:coreProperties>
</file>