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Lewiego, naczelnicy (rodów swoich) ojców, zostali zapisani w zwoju Spraw Dziennych aż do czasów Jochanana, syna Eliasziba.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2024-05-06T20:50:10Z</dcterms:modified>
</cp:coreProperties>
</file>