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rumakach ze służby królewskiej wyjechali w najwyższym pośpiechu, nagleni rozkazem królewskim. Ustawa została również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wyruszyli gońcy, jeżdżący na szybkich koniach i na mułach, przynaglani rozkazem króla. Dekret ogłoszono także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posłowie, którzy jeżdżali na koniach prędkich i na mułach, bieżeli jak najprędzej z rozkazaniem królewskiem, a przybity był ten wyrok w Susan na 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podwodnicy prędcy, poselstwa nosząc, a wyrok królewski rozbito w Susan.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konni, gońcy królewscy, pędzili śpiesznie, przynaglani rozkazem króla, a dekret króla został ogłoszony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 na szybkich rumakach pocztowych wyjechali na rozkaz królewski w największym pośpiechu, gdy tylko ustawa królewska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królewskich rumaków wyruszyli pośpiesznie ponagleni rozkazem króla, a prawo to zostało ogłoszone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koniach wyruszyli spiesznie, by spełnić polecenia króla. Rozporządzenie zostało ogłoszone również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Gońcy, dosiadłszy chyżych koni, wyruszyli natychmiast w drogę, gnani rozkazem królewskim. Dekret ogłoszono także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Численні, що часто були вшановані повною добротою добродіїв дуже зраділи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kiedy zostało wydane prawo na zamku w Suzie nagleni królewskim rozkazem, szybko odjechali gońce, którzy dosiadali państwowych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kurierzy, dosiadający koni pocztowych używanych w służbie królewskiej, popędzani i ponaglani słowem króla; a prawo to zostało ogłoszone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2024-04-29T02:22:16Z</dcterms:modified>
</cp:coreProperties>
</file>