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jedli to, czym dokonano za nich przebłagania, gdy przy ich wyświęcaniu wprowadzano ich w urząd. Obcy jednak nie będą mogli korzystać z tych posiłków,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czym dokonano przebłagania, gdy ich poświęcono i uświęcono. Obcy zaś nie będzie z tego jadł,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jeść ci, za które się oczyszczenie stało, ku poświęceniu rąk ich, aby poświęceni byli; obcy zaś nie będzie jadł z tego,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ofiara ubłagalna, a ręce ofiarujących były poświęcone. Obcy nie będzie jadł z nich, bo święte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co było przebłaganiem za nich, aby ich wprowadzić w czynności kapłańskie i oddzielić jako świętych. Nikt zaś z niepowołanych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czym dokonano zmazania winy, gdy ich wprowadzano w urząd przez wyświęcanie ich. Ale inni jeść tego nie będą,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co było dla ich oczyszczenia, aby ich wprowadzić w czynności kapłańskie i wyświęcić. Ale nikt inny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jeść tylko to, co zostało oczyszczone obrzędem napełnienia rąk podczas ich poświęcenia. Nikt inny nie może uczestniczyć w posiłku, gdyż jedzą rzeczy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pożywić się tym, przez co zadośćuczyniono za nich, napełniając ich ręce i poświęcając. Żaden obcy jednak nie może tego jeść,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Zjedzą je [ci], którzy otrzymali przez nie odkupienie, aby ich upełnomocnić i poświęcić ich. Nikt nieuprawniony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їх в тому, в чому освятилися в них, щоб завершити їхні руки, щоб освятити їх, і чужинець не їстиме з них, бо воно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jedzą to, czym spełniono ich rozgrzeszenie w celu upełnomocnienia ich rąk, aby ich poświęcić. Ale człowiek postronny nie będzie tego jadł,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zjeść to, czym dokonano przebłagania, by napełnić mocą ich rękę, żeby ich uświęcić. Lecz obcemu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2024-04-29T11:38:28Z</dcterms:modified>
</cp:coreProperties>
</file>