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również i dziedziniec wokoło i zawiesisz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i sień w około, a zawiesisz zasłonę we drzwiach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obtoczysz oponami i węszcie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dokoła, a przy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wokoło dziedziniec,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wytyczysz dziedziniec i przy wejściu do niego zawiesisz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urządzisz dziedziniec, a w jego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urządź wokoło dziedziniec i zawieś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dookoła [ściany] dziedzińca i założysz zasłonę bramy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притвір довкола. І візьмеш олію помазання, і помажеш шатро і все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wokół dziedziniec oraz zawiesisz kotarę u wrót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urządzisz dziedziniec i zawiesisz kotarę bramy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2024-04-29T14:00:35Z</dcterms:modified>
</cp:coreProperties>
</file>