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gardzą nieszczęściem. Myślą, że ciosy spadają tylko na tych, co i tak ledwie stoją!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bliski upadku, to pochodnia wzgardzona w umyśle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żyje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upadku bliski, jest pochodnią wzgardzoną człowiekowi, według myśli pokoju zażywającemu.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Kaganiec wzgardzony w myślach bogatych, nagotowany na czas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dla ginących - myśli bezpieczny - popchnąć tego, komu nogi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zasługuje na pogardę - tak myśli szczęśliwy, a na cios zasługują ci, których noga już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nieszczęściem, kto jest pewny siebie, popychają tego, kto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«Hańba ginącemu!» - tak twierdzi zuchwały i wypatruje tych, którym chwieją się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”Wzgarda nieszczęśliwemu” - tak myśli szczęśliwy, popychając tego, komu noga się powinie.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виміряний час приготовлено йому впасти під інших, а його хатам пограбованими бути беззаконними.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Pogarda nieszczęściu – tak należy uważać według wyobrażeń szczęśliwca; pchnięcie tym, którym się chwieje noga!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beztroski pogardza w myśli zagładą; przygotowano ją dla tych, którym chwieją się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2024-04-27T01:30:19Z</dcterms:modified>
</cp:coreProperties>
</file>