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pozostałości po jego posiłku, dlatego nie zachowały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uczty nic nie zostawało, dlatego musiały przepaść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pokarmów nic nie zostanie, nie rozmnożą się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zostanie z pokarmów jego, ani się rozmnoży dobro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z jedła jego i przeto nic nie zostanie z dóbr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chciwości, stąd jego dobra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żarłocznością, dlatego jego mienie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ujdzie przed jego żarłocznością, dlatego jego dobra są krótkotrwałe.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przed jego chciwością, dlatego jego szczęście jest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uszedł przed jego chciwością, dlatego szczęście jego jest nietrwałe.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в нього осталої їжі. Через це його добро не зацвите.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uszło jego pożądliwości, dlatego jego dobro nie ma 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pozostało nic, co mógłby pochłonąć, dlatego jego pomyślność nie przetrwa.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2024-05-01T07:26:21Z</dcterms:modified>
</cp:coreProperties>
</file>