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wyniosłość dosięgała niebios, a jego głowa dotykała chmury,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2024-05-01T10:43:14Z</dcterms:modified>
</cp:coreProperties>
</file>