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idę naprzód — i Go nie ma; ruszam wstecz —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idę prosto, a jego nie ma; cofam się, a nie dostrzegam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pójdęli wprost, niemasz go; a jeźli nazad, nie dojdę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na wschód słońca, nie widać go; jeśli na zachód, nie zrozumiem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na wschód: tam Go nie ma; na zachód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idę naprzód - nie ma go, a gdy się cofam -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ma, idę na zachód i też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lecz tam Go nie ma, na zachodzie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na Wschód, tam Go nie ma, na Zachód - też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піду до передшого і більше мене немає. Про те ж, що в кінці, що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idę naprzód nie ma Go, a kiedy wstecz – też 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ma; i z powrotem, a nie mogę go rozpoznać;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2024-04-29T07:56:21Z</dcterms:modified>
</cp:coreProperties>
</file>