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Prosty* wierzy każdemu słowu, lecz roztropny rozważa swoje kroki.**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Prosty, ּ</w:t>
      </w:r>
      <w:r>
        <w:rPr>
          <w:rtl/>
        </w:rPr>
        <w:t>פֶתִי</w:t>
      </w:r>
      <w:r>
        <w:rPr>
          <w:rtl w:val="0"/>
        </w:rPr>
        <w:t xml:space="preserve"> (peti), może w tym przypadku ozn. naiwnego.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roztropny rozważa swoje kroki : wg G: dochodzi do opamiętania, ἔρχεται εἰς μετάνοιαν.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2024-04-29T23:25:17Z</dcterms:modified>
</cp:coreProperties>
</file>